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310BA00D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Добрый день, уважаемые гости, коллеги.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Мы рады вас приветствовать на нашем методическом объединение.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Меня зовут Ольга Евгеньевна и я учитель-логопед в детском саду комбинированного вида № 11.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 нашего метод объединения: "Комплексный подход к коррекции нарушений речи.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 такое "Речь"?(4 понятия на слайде)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Определений этому термину много.И это не удивительно. Речь -сложный психолингвистический процесс.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Даже сейчас. Я говорю и при этом двигаюсь, иногда читаю, волнуюсь. Я совершаю множество процессов.</w:t>
      </w:r>
      <w:bookmarkStart w:id="0" w:name="_dx_frag_StartFragment"/>
      <w:bookmarkEnd w:id="0"/>
      <w:r>
        <w:rPr>
          <w:rFonts w:ascii="Times New Roman" w:hAnsi="Times New Roman"/>
          <w:sz w:val="24"/>
        </w:rPr>
        <w:t>Формирование правильной речи это сложный процесс. Поэтому только комплексное, целенаправленное воздействие способствует преодолению имеющихся у детей речевых дефектов.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Комплексный подход к коррекции речевых нарушений обозначен двумя аспектами: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Сочетание </w:t>
      </w:r>
      <w:r>
        <w:rPr>
          <w:rFonts w:ascii="Times New Roman" w:hAnsi="Times New Roman"/>
          <w:b w:val="0"/>
          <w:sz w:val="24"/>
        </w:rPr>
        <w:t xml:space="preserve">коррекционной  работы</w:t>
      </w:r>
      <w:r>
        <w:rPr>
          <w:rFonts w:ascii="Times New Roman" w:hAnsi="Times New Roman"/>
          <w:sz w:val="24"/>
        </w:rPr>
        <w:t xml:space="preserve">, которая направлена на нормализацию всех сторон речи, развитие артикуляционного аппарата, крупной и мелкой  моторики.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Совместная работа всех участников образовательного процесса.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 же входит в понятие "Комплексный подход к коррекции звукопроизношения ?"</w:t>
      </w:r>
    </w:p>
    <w:p>
      <w:pPr>
        <w:numPr>
          <w:ilvl w:val="0"/>
          <w:numId w:val="1"/>
        </w:numPr>
        <w:spacing w:lineRule="auto" w:line="275" w:after="2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Артикуляционная гимнастика</w:t>
      </w:r>
    </w:p>
    <w:p>
      <w:pPr>
        <w:numPr>
          <w:ilvl w:val="0"/>
          <w:numId w:val="1"/>
        </w:numPr>
        <w:spacing w:lineRule="auto" w:line="275" w:after="2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Логопедический массаж</w:t>
      </w:r>
    </w:p>
    <w:p>
      <w:pPr>
        <w:numPr>
          <w:ilvl w:val="0"/>
          <w:numId w:val="1"/>
        </w:numPr>
        <w:spacing w:lineRule="auto" w:line="275" w:after="200" w:beforeAutospacing="0" w:afterAutospacing="0"/>
        <w:ind w:firstLine="0" w:left="4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Дыхательная гимнастика</w:t>
      </w:r>
    </w:p>
    <w:p>
      <w:pPr>
        <w:numPr>
          <w:ilvl w:val="0"/>
          <w:numId w:val="1"/>
        </w:numPr>
        <w:spacing w:lineRule="auto" w:line="275" w:after="2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Нейро коррекция</w:t>
      </w:r>
    </w:p>
    <w:p>
      <w:pPr>
        <w:numPr>
          <w:ilvl w:val="0"/>
          <w:numId w:val="1"/>
        </w:numPr>
        <w:spacing w:lineRule="auto" w:line="275" w:after="200" w:beforeAutospacing="0" w:afterAutospacing="0"/>
        <w:rPr>
          <w:rFonts w:ascii="Times New Roman" w:hAnsi="Times New Roman"/>
          <w:color w:val="0D0D0D"/>
          <w:sz w:val="24"/>
        </w:rPr>
      </w:pPr>
      <w:r>
        <w:rPr>
          <w:rFonts w:ascii="Times New Roman" w:hAnsi="Times New Roman"/>
          <w:sz w:val="24"/>
        </w:rPr>
        <w:t>Развитие общей и мелкой моторики</w:t>
      </w:r>
    </w:p>
    <w:p>
      <w:pPr>
        <w:spacing w:lineRule="auto" w:line="275" w:after="200" w:beforeAutospacing="0" w:afterAutospacing="0"/>
        <w:rPr>
          <w:rFonts w:ascii="Times New Roman" w:hAnsi="Times New Roman"/>
          <w:color w:val="0D0D0D"/>
          <w:sz w:val="24"/>
        </w:rPr>
      </w:pPr>
      <w:r>
        <w:rPr>
          <w:rFonts w:ascii="Times New Roman" w:hAnsi="Times New Roman"/>
          <w:color w:val="0D0D0D"/>
          <w:sz w:val="24"/>
        </w:rPr>
        <w:t>Сегодня я хотела бы больше рассказать о различных играх направленные на развитие крупной моторики и показать как их применять на занятиях.</w:t>
      </w:r>
    </w:p>
    <w:p>
      <w:pPr>
        <w:spacing w:lineRule="auto" w:line="275" w:after="200" w:beforeAutospacing="0" w:afterAutospacing="0"/>
        <w:rPr>
          <w:rFonts w:ascii="Times New Roman" w:hAnsi="Times New Roman"/>
          <w:color w:val="0D0D0D"/>
          <w:sz w:val="24"/>
          <w:shd w:val="clear" w:fill="FFFFFF"/>
        </w:rPr>
      </w:pPr>
      <w:r>
        <w:rPr>
          <w:rFonts w:ascii="Times New Roman" w:hAnsi="Times New Roman"/>
          <w:color w:val="0D0D0D"/>
          <w:sz w:val="24"/>
          <w:shd w:val="clear" w:fill="FFFFFF"/>
        </w:rPr>
        <w:t>Крупная (общая) моторика – это разнообразные движения рук, ног, тела, то есть любая физическая активность человека, связанная с перемещением тела в пространстве.</w:t>
      </w:r>
    </w:p>
    <w:p>
      <w:pPr>
        <w:spacing w:lineRule="auto" w:line="275" w:after="200" w:beforeAutospacing="0" w:afterAutospacing="0"/>
        <w:rPr>
          <w:rFonts w:ascii="Times New Roman" w:hAnsi="Times New Roman"/>
          <w:color w:val="0D0D0D"/>
          <w:sz w:val="24"/>
          <w:shd w:val="clear" w:fill="FFFFFF"/>
        </w:rPr>
      </w:pPr>
      <w:r>
        <w:rPr>
          <w:rFonts w:ascii="Times New Roman" w:hAnsi="Times New Roman"/>
          <w:color w:val="0D0D0D"/>
          <w:sz w:val="24"/>
          <w:shd w:val="clear" w:fill="FFFFFF"/>
        </w:rPr>
        <w:t>Я думаю многие специалисты отметили, что детям, у которых лучше развиты моторные навыки, проще овладеть речью и наоборот.</w:t>
      </w:r>
    </w:p>
    <w:p>
      <w:pPr>
        <w:spacing w:lineRule="auto" w:line="275" w:after="200" w:beforeAutospacing="0" w:afterAutospacing="0"/>
        <w:rPr>
          <w:rFonts w:ascii="Times New Roman" w:hAnsi="Times New Roman"/>
          <w:color w:val="0D0D0D"/>
          <w:sz w:val="24"/>
          <w:shd w:val="clear" w:fill="FFFFFF"/>
        </w:rPr>
      </w:pPr>
      <w:r>
        <w:rPr>
          <w:rFonts w:ascii="Times New Roman" w:hAnsi="Times New Roman"/>
          <w:color w:val="0D0D0D"/>
          <w:sz w:val="24"/>
          <w:shd w:val="clear" w:fill="FFFFFF"/>
        </w:rPr>
        <w:t>На первом видео наши воспитанники делают самомассаж с использованием природного материала. Песня "уходи колючий еж". Исполняют композицию Сергей и Екатерина Железновы. Для меня они настоящая находка. Ведь у них огромный выбор различных логоритмических песен. Поднимите руки, кто не знает их песен? Хорошо, есть те, кто не сталкивался. Я предлагаю педагогам выйти и попробовать под одну из этих песен выполнить несложные движения.</w:t>
      </w:r>
    </w:p>
    <w:p>
      <w:pPr>
        <w:spacing w:lineRule="auto" w:line="275" w:after="200" w:beforeAutospacing="0" w:afterAutospacing="0"/>
        <w:rPr>
          <w:rFonts w:ascii="Times New Roman" w:hAnsi="Times New Roman"/>
          <w:color w:val="0D0D0D"/>
          <w:sz w:val="24"/>
          <w:shd w:val="clear" w:fill="FFFFFF"/>
        </w:rPr>
      </w:pPr>
      <w:r>
        <w:rPr>
          <w:rFonts w:ascii="Times New Roman" w:hAnsi="Times New Roman"/>
          <w:color w:val="0D0D0D"/>
          <w:sz w:val="24"/>
          <w:shd w:val="clear" w:fill="FFFFFF"/>
        </w:rPr>
        <w:t xml:space="preserve">Отлично, спасибо большое. </w:t>
      </w:r>
    </w:p>
    <w:p>
      <w:pPr>
        <w:spacing w:lineRule="auto" w:line="275" w:after="200" w:beforeAutospacing="0" w:afterAutospacing="0"/>
        <w:rPr>
          <w:rFonts w:ascii="Times New Roman" w:hAnsi="Times New Roman"/>
          <w:color w:val="0D0D0D"/>
          <w:sz w:val="24"/>
          <w:shd w:val="clear" w:fill="FFFFFF"/>
        </w:rPr>
      </w:pPr>
      <w:r>
        <w:rPr>
          <w:rFonts w:ascii="Times New Roman" w:hAnsi="Times New Roman"/>
          <w:color w:val="0D0D0D"/>
          <w:sz w:val="24"/>
          <w:shd w:val="clear" w:fill="FFFFFF"/>
        </w:rPr>
        <w:t>Следующее упражнение очень веселое и интересное. Я попрошу выйти 10 добровольцев. Игра "покажи движения". Отлично, спасибо большое. Данная игра способствует развитию внимания, памяти и просто хорошему настроению. Давайте посмотрим, как справилась с этим заданием старшая группа.</w:t>
      </w:r>
    </w:p>
    <w:p>
      <w:pPr>
        <w:spacing w:lineRule="auto" w:line="275" w:after="200" w:beforeAutospacing="0" w:afterAutospacing="0"/>
        <w:rPr>
          <w:rFonts w:ascii="Times New Roman" w:hAnsi="Times New Roman"/>
          <w:color w:val="0D0D0D"/>
          <w:sz w:val="24"/>
          <w:shd w:val="clear" w:fill="FFFFFF"/>
        </w:rPr>
      </w:pPr>
      <w:r>
        <w:rPr>
          <w:rFonts w:ascii="Times New Roman" w:hAnsi="Times New Roman"/>
          <w:color w:val="0D0D0D"/>
          <w:sz w:val="24"/>
          <w:shd w:val="clear" w:fill="FFFFFF"/>
        </w:rPr>
        <w:t>Многие специалисты знают о балансире. Но как же его можно применить в логопедической работе? Очень просто. Автоматизация. Давайте посмотрим на видео, справлялись ли наши воспитанники.</w:t>
      </w:r>
    </w:p>
    <w:p>
      <w:pPr>
        <w:spacing w:lineRule="auto" w:line="275" w:after="200" w:beforeAutospacing="0" w:afterAutospacing="0"/>
        <w:rPr>
          <w:rFonts w:ascii="Times New Roman" w:hAnsi="Times New Roman"/>
          <w:color w:val="0D0D0D"/>
          <w:sz w:val="24"/>
          <w:shd w:val="clear" w:fill="FFFFFF"/>
        </w:rPr>
      </w:pPr>
      <w:r>
        <w:rPr>
          <w:rFonts w:ascii="Times New Roman" w:hAnsi="Times New Roman"/>
          <w:color w:val="0D0D0D"/>
          <w:sz w:val="24"/>
          <w:shd w:val="clear" w:fill="FFFFFF"/>
        </w:rPr>
        <w:t>На следующем видео мы использовали "чудо кубик".</w:t>
      </w:r>
    </w:p>
    <w:p>
      <w:pPr>
        <w:spacing w:lineRule="auto" w:line="275" w:after="200" w:beforeAutospacing="0" w:afterAutospacing="0"/>
        <w:rPr>
          <w:rFonts w:ascii="Times New Roman" w:hAnsi="Times New Roman"/>
          <w:color w:val="0D0D0D"/>
          <w:sz w:val="24"/>
          <w:shd w:val="clear" w:fill="FFFFFF"/>
        </w:rPr>
      </w:pPr>
      <w:r>
        <w:rPr>
          <w:rFonts w:ascii="Times New Roman" w:hAnsi="Times New Roman"/>
          <w:color w:val="0D0D0D"/>
          <w:sz w:val="24"/>
          <w:shd w:val="clear" w:fill="FFFFFF"/>
        </w:rPr>
        <w:t>Дальше мы поговорим о развитии связной речи. Попрошу 5 человек выйти ко мне. Игра "Сказка" с помощью мяча. А теперь давайте посмотрим какая сказка вышла у ребят.</w:t>
      </w:r>
    </w:p>
    <w:p>
      <w:pPr>
        <w:spacing w:lineRule="auto" w:line="275" w:after="200" w:beforeAutospacing="0" w:afterAutospacing="0"/>
        <w:rPr>
          <w:rFonts w:ascii="Times New Roman" w:hAnsi="Times New Roman"/>
          <w:color w:val="0D0D0D"/>
          <w:sz w:val="24"/>
          <w:shd w:val="clear" w:fill="FFFFFF"/>
        </w:rPr>
      </w:pPr>
      <w:r>
        <w:rPr>
          <w:rFonts w:ascii="Times New Roman" w:hAnsi="Times New Roman"/>
          <w:color w:val="0D0D0D"/>
          <w:sz w:val="24"/>
          <w:shd w:val="clear" w:fill="FFFFFF"/>
        </w:rPr>
        <w:t xml:space="preserve">Нас окружают множество пособий. От недорогих, до очень дорогих. А что если я скажу, что в логопедии можно использовать даже скотч. Я заранее подготовила для вас такую вот "снежинку". Что можно с ней делать? Мне нужен доброволец. Игры: количество слогов в слове, для подготовительной группы игры с буквами. </w:t>
      </w:r>
    </w:p>
    <w:p>
      <w:pPr>
        <w:spacing w:lineRule="auto" w:line="275" w:after="2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Игра для развития внимания и умения принимать поражения. Обручи.Сначала играем, потом показываем видео.</w:t>
      </w:r>
    </w:p>
    <w:p>
      <w:pPr>
        <w:spacing w:lineRule="auto" w:line="275" w:after="2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Игры с ковриком.</w:t>
      </w:r>
    </w:p>
    <w:p>
      <w:pPr>
        <w:spacing w:lineRule="auto" w:line="275" w:after="2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 всегда ищу что-то новое для работы с детьми. И решила приобрести нейроковрик. К сожалению, то, чего я хотела, на  маркетплейсах не нашлось. Было принято решение о создание своего собственного коврика.</w:t>
      </w:r>
    </w:p>
    <w:p>
      <w:pPr>
        <w:spacing w:lineRule="auto" w:line="275" w:after="2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Какие задачи можно решить с помощью моего нейроковрика?</w:t>
      </w:r>
    </w:p>
    <w:p>
      <w:pPr>
        <w:numPr>
          <w:ilvl w:val="0"/>
          <w:numId w:val="2"/>
        </w:numPr>
        <w:spacing w:lineRule="auto" w:line="275" w:after="2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Создание эмоционально положительного фона.</w:t>
      </w:r>
    </w:p>
    <w:p>
      <w:pPr>
        <w:numPr>
          <w:ilvl w:val="0"/>
          <w:numId w:val="2"/>
        </w:numPr>
        <w:spacing w:lineRule="auto" w:line="275" w:after="2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пространственной ориентировки, зрительной памяти, внимания и воображения.</w:t>
      </w:r>
    </w:p>
    <w:p>
      <w:pPr>
        <w:numPr>
          <w:ilvl w:val="0"/>
          <w:numId w:val="2"/>
        </w:numPr>
        <w:spacing w:lineRule="auto" w:line="275" w:after="2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Закрепление букв, цветов.</w:t>
      </w:r>
    </w:p>
    <w:p>
      <w:pPr>
        <w:numPr>
          <w:ilvl w:val="0"/>
          <w:numId w:val="2"/>
        </w:numPr>
        <w:spacing w:lineRule="auto" w:line="275" w:after="2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Автоматизация звуков в слогах, словах, предложениях.</w:t>
      </w:r>
    </w:p>
    <w:p>
      <w:pPr>
        <w:spacing w:lineRule="auto" w:line="275" w:after="200" w:beforeAutospacing="0" w:afterAutospacing="0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какие игры можно играть?</w:t>
      </w:r>
    </w:p>
    <w:p>
      <w:pPr>
        <w:numPr>
          <w:ilvl w:val="0"/>
          <w:numId w:val="4"/>
        </w:numPr>
        <w:spacing w:lineRule="auto" w:line="275" w:after="2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Обычные прыжки. Как только дети с ними начинают справляться, добавляем вопросы.</w:t>
      </w:r>
    </w:p>
    <w:p>
      <w:pPr>
        <w:numPr>
          <w:ilvl w:val="0"/>
          <w:numId w:val="4"/>
        </w:numPr>
        <w:spacing w:lineRule="auto" w:line="275" w:after="2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Ходьба по дорожке. Умение держать равновесие</w:t>
      </w:r>
    </w:p>
    <w:p>
      <w:pPr>
        <w:numPr>
          <w:ilvl w:val="0"/>
          <w:numId w:val="4"/>
        </w:numPr>
        <w:spacing w:lineRule="auto" w:line="275" w:after="2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Автоматизация звуков.</w:t>
      </w:r>
    </w:p>
    <w:p>
      <w:pPr>
        <w:spacing w:lineRule="auto" w:line="275" w:after="2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Мы говорим о комплексном подходе, и поэтому нам важно чтобы все участники образовательного процесса принимали участия. 1. Работа с воспитателями.2.Родители наших воспитанников с радостью принимают участия. Кроме игр с мячиком есть простая игра: "слова на букву ..."</w:t>
      </w:r>
    </w:p>
    <w:p>
      <w:pPr>
        <w:spacing w:lineRule="auto" w:line="275" w:after="2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Хочется показать 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только</w:t>
      </w:r>
      <w:r>
        <w:rPr>
          <w:rFonts w:ascii="Times New Roman" w:hAnsi="Times New Roman"/>
          <w:sz w:val="24"/>
        </w:rPr>
        <w:t xml:space="preserve"> игры на </w:t>
      </w:r>
      <w:r>
        <w:rPr>
          <w:rFonts w:ascii="Times New Roman" w:hAnsi="Times New Roman"/>
          <w:sz w:val="24"/>
        </w:rPr>
        <w:t>развитие крупной моторики, но и</w:t>
      </w:r>
      <w:r>
        <w:rPr>
          <w:rFonts w:ascii="Times New Roman" w:hAnsi="Times New Roman"/>
          <w:sz w:val="24"/>
        </w:rPr>
        <w:t>несколько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развитие</w:t>
      </w:r>
      <w:r>
        <w:rPr>
          <w:rFonts w:ascii="Times New Roman" w:hAnsi="Times New Roman"/>
          <w:sz w:val="24"/>
        </w:rPr>
        <w:t xml:space="preserve"> мелк</w:t>
      </w:r>
      <w:r>
        <w:rPr>
          <w:rFonts w:ascii="Times New Roman" w:hAnsi="Times New Roman"/>
          <w:sz w:val="24"/>
        </w:rPr>
        <w:t>ой моторики</w:t>
      </w:r>
      <w:r>
        <w:rPr>
          <w:rFonts w:ascii="Times New Roman" w:hAnsi="Times New Roman"/>
          <w:sz w:val="24"/>
        </w:rPr>
        <w:t>.</w:t>
      </w:r>
    </w:p>
    <w:p>
      <w:pPr>
        <w:spacing w:lineRule="auto" w:line="275" w:after="200" w:beforeAutospacing="0" w:afterAutospacing="0"/>
        <w:rPr>
          <w:rFonts w:ascii="Times New Roman" w:hAnsi="Times New Roman"/>
          <w:color w:val="0D0D0D"/>
          <w:sz w:val="24"/>
          <w:shd w:val="clear" w:fill="FFFFFF"/>
        </w:rPr>
      </w:pPr>
      <w:r>
        <w:rPr>
          <w:rFonts w:ascii="Times New Roman" w:hAnsi="Times New Roman"/>
          <w:color w:val="0D0D0D"/>
          <w:sz w:val="24"/>
          <w:shd w:val="clear" w:fill="FFFFFF"/>
        </w:rPr>
        <w:t>1.Поп ит</w:t>
      </w:r>
      <w:r>
        <w:rPr>
          <w:rFonts w:ascii="Times New Roman" w:hAnsi="Times New Roman"/>
          <w:color w:val="0D0D0D"/>
          <w:sz w:val="24"/>
          <w:shd w:val="clear" w:fill="FFFFFF"/>
        </w:rPr>
        <w:t>. Красивая и любимая иг</w:t>
      </w:r>
      <w:r>
        <w:rPr>
          <w:rFonts w:ascii="Times New Roman" w:hAnsi="Times New Roman"/>
          <w:color w:val="0D0D0D"/>
          <w:sz w:val="24"/>
          <w:shd w:val="clear" w:fill="FFFFFF"/>
        </w:rPr>
        <w:t>рушка многих детей.</w:t>
      </w:r>
      <w:r>
        <w:rPr>
          <w:rFonts w:ascii="Times New Roman" w:hAnsi="Times New Roman"/>
          <w:color w:val="0D0D0D"/>
          <w:sz w:val="24"/>
          <w:shd w:val="clear" w:fill="FFFFFF"/>
        </w:rPr>
        <w:t xml:space="preserve"> </w:t>
      </w:r>
      <w:r>
        <w:rPr>
          <w:rFonts w:ascii="Times New Roman" w:hAnsi="Times New Roman"/>
          <w:color w:val="0D0D0D"/>
          <w:sz w:val="24"/>
          <w:shd w:val="clear" w:fill="FFFFFF"/>
        </w:rPr>
        <w:t>Под</w:t>
      </w:r>
      <w:r>
        <w:rPr>
          <w:rFonts w:ascii="Times New Roman" w:hAnsi="Times New Roman"/>
          <w:color w:val="0D0D0D"/>
          <w:sz w:val="24"/>
          <w:shd w:val="clear" w:fill="FFFFFF"/>
        </w:rPr>
        <w:t xml:space="preserve">ойдет для </w:t>
      </w:r>
      <w:r>
        <w:rPr>
          <w:rFonts w:ascii="Times New Roman" w:hAnsi="Times New Roman"/>
          <w:color w:val="0D0D0D"/>
          <w:sz w:val="24"/>
          <w:shd w:val="clear" w:fill="FFFFFF"/>
        </w:rPr>
        <w:t>автоматизации звуков и развитие указател</w:t>
      </w:r>
      <w:r>
        <w:rPr>
          <w:rFonts w:ascii="Times New Roman" w:hAnsi="Times New Roman"/>
          <w:color w:val="0D0D0D"/>
          <w:sz w:val="24"/>
          <w:shd w:val="clear" w:fill="FFFFFF"/>
        </w:rPr>
        <w:t>ьного жеста</w:t>
      </w:r>
    </w:p>
    <w:p>
      <w:pPr>
        <w:spacing w:lineRule="auto" w:line="275" w:after="200" w:beforeAutospacing="0" w:afterAutospacing="0"/>
        <w:rPr>
          <w:rFonts w:ascii="Times New Roman" w:hAnsi="Times New Roman"/>
          <w:color w:val="0D0D0D"/>
          <w:sz w:val="24"/>
          <w:shd w:val="clear" w:fill="FFFFFF"/>
        </w:rPr>
      </w:pPr>
      <w:r>
        <w:rPr>
          <w:rFonts w:ascii="Times New Roman" w:hAnsi="Times New Roman"/>
          <w:color w:val="0D0D0D"/>
          <w:sz w:val="24"/>
          <w:shd w:val="clear" w:fill="FFFFFF"/>
        </w:rPr>
        <w:t>2. Фольга</w:t>
      </w:r>
      <w:r>
        <w:rPr>
          <w:rFonts w:ascii="Times New Roman" w:hAnsi="Times New Roman"/>
          <w:color w:val="0D0D0D"/>
          <w:sz w:val="24"/>
          <w:shd w:val="clear" w:fill="FFFFFF"/>
        </w:rPr>
        <w:t xml:space="preserve">. </w:t>
      </w:r>
      <w:r>
        <w:rPr>
          <w:rFonts w:ascii="Times New Roman" w:hAnsi="Times New Roman"/>
          <w:color w:val="0D0D0D"/>
          <w:sz w:val="24"/>
          <w:shd w:val="clear" w:fill="FFFFFF"/>
        </w:rPr>
        <w:t xml:space="preserve">Понравится всем дошкольникам, но я </w:t>
      </w:r>
      <w:r>
        <w:rPr>
          <w:rFonts w:ascii="Times New Roman" w:hAnsi="Times New Roman"/>
          <w:color w:val="0D0D0D"/>
          <w:sz w:val="24"/>
          <w:shd w:val="clear" w:fill="FFFFFF"/>
        </w:rPr>
        <w:t>чаще и</w:t>
      </w:r>
      <w:r>
        <w:rPr>
          <w:rFonts w:ascii="Times New Roman" w:hAnsi="Times New Roman"/>
          <w:color w:val="0D0D0D"/>
          <w:sz w:val="24"/>
          <w:shd w:val="clear" w:fill="FFFFFF"/>
        </w:rPr>
        <w:t>спользую для детей с ТНР или для запуска речи.</w:t>
      </w:r>
    </w:p>
    <w:p>
      <w:pPr>
        <w:spacing w:lineRule="auto" w:line="275" w:after="200" w:beforeAutospacing="0" w:afterAutospacing="0"/>
        <w:rPr>
          <w:rFonts w:ascii="Times New Roman" w:hAnsi="Times New Roman"/>
          <w:color w:val="0D0D0D"/>
          <w:sz w:val="24"/>
          <w:shd w:val="clear" w:fill="FFFFFF"/>
        </w:rPr>
      </w:pPr>
      <w:r>
        <w:rPr>
          <w:rFonts w:ascii="Times New Roman" w:hAnsi="Times New Roman"/>
          <w:color w:val="0D0D0D"/>
          <w:sz w:val="24"/>
          <w:shd w:val="clear" w:fill="FFFFFF"/>
        </w:rPr>
        <w:t>3. Пинцет</w:t>
      </w:r>
      <w:r>
        <w:rPr>
          <w:rFonts w:ascii="Times New Roman" w:hAnsi="Times New Roman"/>
          <w:color w:val="0D0D0D"/>
          <w:sz w:val="24"/>
          <w:shd w:val="clear" w:fill="FFFFFF"/>
        </w:rPr>
        <w:t>.</w:t>
      </w:r>
      <w:r>
        <w:rPr>
          <w:rFonts w:ascii="Times New Roman" w:hAnsi="Times New Roman"/>
          <w:color w:val="0D0D0D"/>
          <w:sz w:val="24"/>
          <w:shd w:val="clear" w:fill="FFFFFF"/>
        </w:rPr>
        <w:t xml:space="preserve"> Знакомый для всех инструмент</w:t>
      </w:r>
      <w:r>
        <w:rPr>
          <w:rFonts w:ascii="Times New Roman" w:hAnsi="Times New Roman"/>
          <w:color w:val="0D0D0D"/>
          <w:sz w:val="24"/>
          <w:shd w:val="clear" w:fill="FFFFFF"/>
        </w:rPr>
        <w:t>.</w:t>
      </w:r>
      <w:r>
        <w:rPr>
          <w:rFonts w:ascii="Times New Roman" w:hAnsi="Times New Roman"/>
          <w:color w:val="0D0D0D"/>
          <w:sz w:val="24"/>
          <w:shd w:val="clear" w:fill="FFFFFF"/>
        </w:rPr>
        <w:t xml:space="preserve"> </w:t>
      </w:r>
      <w:r>
        <w:rPr>
          <w:rFonts w:ascii="Times New Roman" w:hAnsi="Times New Roman"/>
          <w:color w:val="0D0D0D"/>
          <w:sz w:val="24"/>
          <w:shd w:val="clear" w:fill="FFFFFF"/>
        </w:rPr>
        <w:t>Но</w:t>
      </w:r>
      <w:r>
        <w:rPr>
          <w:rFonts w:ascii="Times New Roman" w:hAnsi="Times New Roman"/>
          <w:color w:val="0D0D0D"/>
          <w:sz w:val="24"/>
          <w:shd w:val="clear" w:fill="FFFFFF"/>
        </w:rPr>
        <w:t xml:space="preserve"> что </w:t>
      </w:r>
      <w:r>
        <w:rPr>
          <w:rFonts w:ascii="Times New Roman" w:hAnsi="Times New Roman"/>
          <w:color w:val="0D0D0D"/>
          <w:sz w:val="24"/>
          <w:shd w:val="clear" w:fill="FFFFFF"/>
        </w:rPr>
        <w:t>нового можно сделать?</w:t>
      </w:r>
      <w:r>
        <w:rPr>
          <w:rFonts w:ascii="Times New Roman" w:hAnsi="Times New Roman"/>
          <w:color w:val="0D0D0D"/>
          <w:sz w:val="24"/>
          <w:shd w:val="clear" w:fill="FFFFFF"/>
        </w:rPr>
        <w:t xml:space="preserve"> </w:t>
      </w:r>
    </w:p>
    <w:p>
      <w:pPr>
        <w:spacing w:lineRule="auto" w:line="275" w:after="200" w:beforeAutospacing="0" w:afterAutospacing="0"/>
        <w:rPr>
          <w:rFonts w:ascii="Times New Roman" w:hAnsi="Times New Roman"/>
          <w:color w:val="0D0D0D"/>
          <w:sz w:val="24"/>
          <w:shd w:val="clear" w:fill="FFFFFF"/>
        </w:rPr>
      </w:pPr>
      <w:r>
        <w:rPr>
          <w:rFonts w:ascii="Times New Roman" w:hAnsi="Times New Roman"/>
          <w:color w:val="0D0D0D"/>
          <w:sz w:val="24"/>
          <w:shd w:val="clear" w:fill="FFFFFF"/>
        </w:rPr>
        <w:t>4. Прищепки</w:t>
      </w:r>
      <w:r>
        <w:rPr>
          <w:rFonts w:ascii="Times New Roman" w:hAnsi="Times New Roman"/>
          <w:color w:val="0D0D0D"/>
          <w:sz w:val="24"/>
          <w:shd w:val="clear" w:fill="FFFFFF"/>
        </w:rPr>
        <w:t>. Еще один отличный способ развити</w:t>
      </w:r>
      <w:r>
        <w:rPr>
          <w:rFonts w:ascii="Times New Roman" w:hAnsi="Times New Roman"/>
          <w:color w:val="0D0D0D"/>
          <w:sz w:val="24"/>
          <w:shd w:val="clear" w:fill="FFFFFF"/>
        </w:rPr>
        <w:t xml:space="preserve">я </w:t>
      </w:r>
      <w:r>
        <w:rPr>
          <w:rFonts w:ascii="Times New Roman" w:hAnsi="Times New Roman"/>
          <w:color w:val="0D0D0D"/>
          <w:sz w:val="24"/>
          <w:shd w:val="clear" w:fill="FFFFFF"/>
        </w:rPr>
        <w:t>"</w:t>
      </w:r>
      <w:r>
        <w:rPr>
          <w:rFonts w:ascii="Times New Roman" w:hAnsi="Times New Roman"/>
          <w:color w:val="0D0D0D"/>
          <w:sz w:val="24"/>
          <w:shd w:val="clear" w:fill="FFFFFF"/>
        </w:rPr>
        <w:t>пинцетного захвата"</w:t>
      </w:r>
      <w:r>
        <w:rPr>
          <w:rFonts w:ascii="Times New Roman" w:hAnsi="Times New Roman"/>
          <w:color w:val="0D0D0D"/>
          <w:sz w:val="24"/>
          <w:shd w:val="clear" w:fill="FFFFFF"/>
        </w:rPr>
        <w:t>. Использую для закрепления различных лексических тем.</w:t>
      </w:r>
      <w:r>
        <w:rPr>
          <w:rFonts w:ascii="Times New Roman" w:hAnsi="Times New Roman"/>
          <w:color w:val="0D0D0D"/>
          <w:sz w:val="24"/>
          <w:shd w:val="clear" w:fill="FFFFFF"/>
        </w:rPr>
        <w:br w:type="textWrapping"/>
      </w:r>
    </w:p>
    <w:p>
      <w:pPr>
        <w:spacing w:lineRule="auto" w:line="275" w:after="200" w:beforeAutospacing="0" w:afterAutospacing="0"/>
        <w:rPr>
          <w:rFonts w:ascii="Times New Roman" w:hAnsi="Times New Roman"/>
          <w:color w:val="0D0D0D"/>
          <w:sz w:val="24"/>
        </w:rPr>
      </w:pPr>
    </w:p>
    <w:p/>
    <w:sectPr>
      <w:type w:val="nextPage"/>
      <w:pgMar w:left="720" w:right="720" w:top="720" w:bottom="72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4ED5E14E"/>
    <w:multiLevelType w:val="hybridMultilevel"/>
    <w:lvl w:ilvl="0" w:tplc="7DD1EA73">
      <w:start w:val="1"/>
      <w:numFmt w:val="bullet"/>
      <w:suff w:val="tab"/>
      <w:lvlText w:val="·"/>
      <w:lvlJc w:val="left"/>
      <w:pPr>
        <w:spacing w:lineRule="auto" w:line="240" w:after="0" w:beforeAutospacing="0" w:afterAutospacing="0"/>
        <w:ind w:hanging="360" w:left="720"/>
      </w:pPr>
      <w:rPr>
        <w:rFonts w:ascii="Symbol" w:hAnsi="Symbol"/>
      </w:rPr>
    </w:lvl>
    <w:lvl w:ilvl="1" w:tplc="057B5525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hanging="360" w:left="1440"/>
      </w:pPr>
      <w:rPr>
        <w:rFonts w:ascii="Symbol" w:hAnsi="Symbol"/>
      </w:rPr>
    </w:lvl>
    <w:lvl w:ilvl="2" w:tplc="5855A741">
      <w:start w:val="1"/>
      <w:numFmt w:val="bullet"/>
      <w:suff w:val="tab"/>
      <w:lvlText w:val="·"/>
      <w:lvlJc w:val="left"/>
      <w:pPr>
        <w:spacing w:lineRule="auto" w:line="240" w:after="0" w:beforeAutospacing="0" w:afterAutospacing="0"/>
        <w:ind w:hanging="360" w:left="2160"/>
      </w:pPr>
      <w:rPr>
        <w:rFonts w:ascii="Symbol" w:hAnsi="Symbol"/>
      </w:rPr>
    </w:lvl>
    <w:lvl w:ilvl="3" w:tplc="33598F58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hanging="360" w:left="2880"/>
      </w:pPr>
      <w:rPr>
        <w:rFonts w:ascii="Symbol" w:hAnsi="Symbol"/>
      </w:rPr>
    </w:lvl>
    <w:lvl w:ilvl="4" w:tplc="2056887D">
      <w:start w:val="1"/>
      <w:numFmt w:val="bullet"/>
      <w:suff w:val="tab"/>
      <w:lvlText w:val="·"/>
      <w:lvlJc w:val="left"/>
      <w:pPr>
        <w:spacing w:lineRule="auto" w:line="240" w:after="0" w:beforeAutospacing="0" w:afterAutospacing="0"/>
        <w:ind w:hanging="360" w:left="3600"/>
      </w:pPr>
      <w:rPr>
        <w:rFonts w:ascii="Symbol" w:hAnsi="Symbol"/>
      </w:rPr>
    </w:lvl>
    <w:lvl w:ilvl="5" w:tplc="6D9E9EDA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hanging="360" w:left="4320"/>
      </w:pPr>
      <w:rPr>
        <w:rFonts w:ascii="Symbol" w:hAnsi="Symbol"/>
      </w:rPr>
    </w:lvl>
    <w:lvl w:ilvl="6" w:tplc="17A33461">
      <w:start w:val="1"/>
      <w:numFmt w:val="bullet"/>
      <w:suff w:val="tab"/>
      <w:lvlText w:val="·"/>
      <w:lvlJc w:val="left"/>
      <w:pPr>
        <w:spacing w:lineRule="auto" w:line="240" w:after="0" w:beforeAutospacing="0" w:afterAutospacing="0"/>
        <w:ind w:hanging="360" w:left="5040"/>
      </w:pPr>
      <w:rPr>
        <w:rFonts w:ascii="Symbol" w:hAnsi="Symbol"/>
      </w:rPr>
    </w:lvl>
    <w:lvl w:ilvl="7" w:tplc="414EC652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hanging="360" w:left="5760"/>
      </w:pPr>
      <w:rPr>
        <w:rFonts w:ascii="Symbol" w:hAnsi="Symbol"/>
      </w:rPr>
    </w:lvl>
    <w:lvl w:ilvl="8" w:tplc="3F37F3AD">
      <w:start w:val="1"/>
      <w:numFmt w:val="bullet"/>
      <w:suff w:val="tab"/>
      <w:lvlText w:val="·"/>
      <w:lvlJc w:val="left"/>
      <w:pPr>
        <w:spacing w:lineRule="auto" w:line="240" w:after="0" w:beforeAutospacing="0" w:afterAutospacing="0"/>
        <w:ind w:hanging="360" w:left="6480"/>
      </w:pPr>
      <w:rPr>
        <w:rFonts w:ascii="Symbol" w:hAnsi="Symbol"/>
      </w:rPr>
    </w:lvl>
  </w:abstractNum>
  <w:abstractNum w:abstractNumId="1">
    <w:nsid w:val="2805275C"/>
    <w:multiLevelType w:val="hybridMultilevel"/>
    <w:lvl w:ilvl="0" w:tplc="24DD4A0E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64EC52F2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55335408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5EC972C6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711F8EB3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27DBA5A3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4BF3C729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744EE9E0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186AFBC3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2">
    <w:nsid w:val="5C2A0E0A"/>
    <w:multiLevelType w:val="hybridMultilevel"/>
    <w:lvl w:ilvl="0" w:tplc="23253B82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04560CE7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5355FC09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57F8ECC2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0D5FEB24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05A45232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50098E95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2337E1CA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10AC2A34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3">
    <w:nsid w:val="486C3439"/>
    <w:multiLevelType w:val="hybridMultilevel"/>
    <w:lvl w:ilvl="0" w:tplc="23253B82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04560CE7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5355FC09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57F8ECC2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0D5FEB24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05A45232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50098E95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2337E1CA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10AC2A34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